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ОРЛОВСКАЯ ОБЛАСТЬ </w:t>
      </w:r>
      <w:r w:rsidRPr="00B5175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ПОКРОВСКИЙ район </w:t>
      </w:r>
    </w:p>
    <w:p w:rsidR="00B51756" w:rsidRPr="00B51756" w:rsidRDefault="005F1E3C" w:rsidP="00B517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ВЕРХОСОСЕНСКИЙ</w:t>
      </w:r>
      <w:r w:rsidR="0089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0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СЕЛЬСКИЙ </w:t>
      </w:r>
      <w:r w:rsidR="00B51756" w:rsidRPr="00B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4253"/>
      </w:tblGrid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B51756" w:rsidRPr="00B51756" w:rsidTr="00EB2C88">
        <w:tc>
          <w:tcPr>
            <w:tcW w:w="5245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51756" w:rsidRPr="00B51756" w:rsidRDefault="00B51756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B51756" w:rsidRPr="00B51756" w:rsidRDefault="00FF1AB0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октября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403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26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56/2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5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7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                                                         </w:t>
      </w:r>
    </w:p>
    <w:p w:rsidR="00B51756" w:rsidRPr="00B51756" w:rsidRDefault="00FF1AB0" w:rsidP="00B51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1756" w:rsidRPr="00B51756" w:rsidRDefault="00B51756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</w:t>
      </w:r>
      <w:r w:rsidR="00FF1AB0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B51756" w:rsidRPr="00B51756" w:rsidRDefault="00991604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Верхососенского </w:t>
      </w:r>
      <w:r w:rsidR="00790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51756" w:rsidRPr="00B5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Default="00B51756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75D2" w:rsidRPr="00B51756" w:rsidRDefault="00F475D2" w:rsidP="00B51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1756" w:rsidRPr="00B51756" w:rsidRDefault="00B51756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B51756" w:rsidRPr="00B51756" w:rsidRDefault="00937EE8" w:rsidP="00B517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B51756"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финансового контроля</w:t>
      </w:r>
    </w:p>
    <w:p w:rsidR="00B51756" w:rsidRPr="00B51756" w:rsidRDefault="00B51756" w:rsidP="00B5175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1756" w:rsidRPr="00B51756" w:rsidRDefault="005252C4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265, 268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4 статьи 15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стать</w:t>
      </w:r>
      <w:r w:rsidR="009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ёй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79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proofErr w:type="spellStart"/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</w:p>
    <w:p w:rsidR="00B51756" w:rsidRPr="00B51756" w:rsidRDefault="00B51756" w:rsidP="00504481">
      <w:pPr>
        <w:spacing w:after="0" w:line="271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51756" w:rsidRP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</w:t>
      </w:r>
      <w:r w:rsidR="00937EE8"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937E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="00937EE8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финансового контроля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8F5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Покровского района Орловской области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палате Покровского района </w:t>
      </w:r>
      <w:r w:rsidR="0045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Орловской 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Default="00B51756" w:rsidP="00504481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Главе</w:t>
      </w:r>
      <w:r w:rsidR="002C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Покровского района Орловской области заключить с </w:t>
      </w:r>
      <w:r w:rsidR="00F475D2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палатой Покровского района Орловской области 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о передаче полномочий по осуществлению вн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контроля.</w:t>
      </w:r>
    </w:p>
    <w:p w:rsidR="00B51756" w:rsidRPr="00B51756" w:rsidRDefault="00BC79B1" w:rsidP="00504481">
      <w:pPr>
        <w:spacing w:after="0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 w:rsidR="0052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</w:t>
      </w:r>
      <w:r w:rsidR="00F9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09C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1756" w:rsidRPr="00B51756" w:rsidRDefault="005050FD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ельского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                                  </w:t>
      </w:r>
      <w:r w:rsidR="0093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B51756" w:rsidRPr="00B51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 Тучкова</w:t>
      </w: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756" w:rsidRPr="00B51756" w:rsidRDefault="00B51756" w:rsidP="00B51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90E" w:rsidRDefault="00B9490E" w:rsidP="00484DE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4DE0" w:rsidRPr="00484DE0" w:rsidRDefault="00484DE0" w:rsidP="00484DE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84DE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B9490E" w:rsidRPr="00B9490E" w:rsidRDefault="00484DE0" w:rsidP="00B9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9490E" w:rsidRPr="00B9490E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 передаче Контрольно-счетной палате Покровского района </w:t>
      </w:r>
    </w:p>
    <w:p w:rsidR="00B9490E" w:rsidRPr="00B9490E" w:rsidRDefault="00B9490E" w:rsidP="00B949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Орловской области  части    полномочий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FD309C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сельского поселения  Покровского района Орловской  области  по внешнему </w:t>
      </w:r>
      <w:r w:rsidRPr="00B9490E">
        <w:rPr>
          <w:rFonts w:ascii="Times New Roman" w:hAnsi="Times New Roman" w:cs="Times New Roman"/>
          <w:b/>
          <w:sz w:val="28"/>
          <w:szCs w:val="28"/>
        </w:rPr>
        <w:t>финансовому контролю в 202</w:t>
      </w:r>
      <w:r w:rsidR="00F926CE">
        <w:rPr>
          <w:rFonts w:ascii="Times New Roman" w:hAnsi="Times New Roman" w:cs="Times New Roman"/>
          <w:b/>
          <w:sz w:val="28"/>
          <w:szCs w:val="28"/>
        </w:rPr>
        <w:t>6</w:t>
      </w:r>
      <w:r w:rsidRPr="00B9490E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9490E" w:rsidRPr="00B9490E" w:rsidRDefault="00B9490E" w:rsidP="00B94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90E" w:rsidRPr="00B9490E" w:rsidRDefault="00B9490E" w:rsidP="00B9490E">
      <w:pPr>
        <w:rPr>
          <w:rFonts w:ascii="Times New Roman" w:hAnsi="Times New Roman" w:cs="Times New Roman"/>
          <w:sz w:val="28"/>
          <w:szCs w:val="28"/>
        </w:rPr>
      </w:pPr>
      <w:r w:rsidRPr="00B9490E">
        <w:rPr>
          <w:rFonts w:ascii="Times New Roman" w:hAnsi="Times New Roman" w:cs="Times New Roman"/>
          <w:sz w:val="28"/>
          <w:szCs w:val="28"/>
        </w:rPr>
        <w:t xml:space="preserve"> «</w:t>
      </w:r>
      <w:r w:rsidR="00FF1AB0" w:rsidRPr="00FF1AB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F1AB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F1AB0" w:rsidRPr="00FF1AB0">
        <w:rPr>
          <w:rFonts w:ascii="Times New Roman" w:hAnsi="Times New Roman" w:cs="Times New Roman"/>
          <w:sz w:val="28"/>
          <w:szCs w:val="28"/>
          <w:u w:val="single"/>
        </w:rPr>
        <w:t xml:space="preserve"> октября</w:t>
      </w:r>
      <w:r w:rsidR="00FF1AB0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sz w:val="28"/>
          <w:szCs w:val="28"/>
        </w:rPr>
        <w:t xml:space="preserve"> 202</w:t>
      </w:r>
      <w:r w:rsidR="00F926CE">
        <w:rPr>
          <w:rFonts w:ascii="Times New Roman" w:hAnsi="Times New Roman" w:cs="Times New Roman"/>
          <w:sz w:val="28"/>
          <w:szCs w:val="28"/>
        </w:rPr>
        <w:t>5</w:t>
      </w:r>
      <w:r w:rsidRPr="00B9490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490E" w:rsidRPr="00B9490E" w:rsidRDefault="00B9490E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Администрация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Покровского  района  Орловской области в лице  главы  администрации  </w:t>
      </w:r>
      <w:r w:rsidR="00E90A4B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Тучковой Елены Николаевны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действующей на основании Устава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поселения, с одной стороны,  и  </w:t>
      </w:r>
      <w:r w:rsidR="00EE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Контрольно-счетная палата Покровского района Орловской области 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в лице председателя  </w:t>
      </w:r>
      <w:r w:rsidR="00EE6965">
        <w:rPr>
          <w:rFonts w:ascii="Times New Roman" w:hAnsi="Times New Roman" w:cs="Times New Roman"/>
          <w:sz w:val="28"/>
          <w:szCs w:val="28"/>
        </w:rPr>
        <w:t>Фарафоновой Елены Анатольевны</w:t>
      </w:r>
      <w:r w:rsidR="00EE6965" w:rsidRPr="00B9490E">
        <w:rPr>
          <w:rFonts w:ascii="Times New Roman" w:hAnsi="Times New Roman" w:cs="Times New Roman"/>
          <w:sz w:val="28"/>
          <w:szCs w:val="28"/>
        </w:rPr>
        <w:t xml:space="preserve">,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действующе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>й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основании 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Положения о Контрольно-счетной палате </w:t>
      </w:r>
      <w:r w:rsidR="00EE6965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Покровского района</w:t>
      </w:r>
      <w:r w:rsidR="00EE696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Орловской области,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другой стороны, заключили настоящее соглашение о следующем: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9041AB" w:rsidRDefault="00B9490E" w:rsidP="00504481">
      <w:pPr>
        <w:pStyle w:val="a3"/>
        <w:numPr>
          <w:ilvl w:val="0"/>
          <w:numId w:val="1"/>
        </w:num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9041A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Предмет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1.1. Предметом настоящего Соглашения является передача  Контрольн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о-</w:t>
      </w:r>
      <w:proofErr w:type="gram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счетной  палате Покровского района осуществления части полномочий и их реализация за счет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поселения  в бюджет  Покровского района.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1.2. Контрольно-счетной палате Покровского района  передаются следующие полномочия: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1.2.1. Проведение внешней проверки годового 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1.2.2. Проведение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E90A4B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поселения.</w:t>
      </w:r>
    </w:p>
    <w:p w:rsidR="00B9490E" w:rsidRDefault="00B9490E" w:rsidP="00504481">
      <w:p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2. Срок действия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 Соглашение  заключено на   период с 01  января  202</w:t>
      </w:r>
      <w:r w:rsidR="00F926CE">
        <w:rPr>
          <w:rFonts w:ascii="Times New Roman" w:hAnsi="Times New Roman" w:cs="Times New Roman"/>
          <w:color w:val="000000"/>
          <w:spacing w:val="-3"/>
          <w:sz w:val="28"/>
          <w:szCs w:val="28"/>
        </w:rPr>
        <w:t>6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   по </w:t>
      </w:r>
      <w:r w:rsidR="00F926C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31 декабря  202</w:t>
      </w:r>
      <w:r w:rsidR="00F926CE">
        <w:rPr>
          <w:rFonts w:ascii="Times New Roman" w:hAnsi="Times New Roman" w:cs="Times New Roman"/>
          <w:color w:val="000000"/>
          <w:spacing w:val="-3"/>
          <w:sz w:val="28"/>
          <w:szCs w:val="28"/>
        </w:rPr>
        <w:t>6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года.</w:t>
      </w:r>
    </w:p>
    <w:p w:rsidR="00B9490E" w:rsidRPr="003831B4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2.2. В случае если Решением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Совета народных  депутатов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на соответствующий год не будет утвержден объем межбюджетных трансфертов  бюджету Покровского района, предусмотренный настоящим Соглашением,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действие Соглашения приостанавливается с начала финансового года до момента утверждения соответствующего объема трансфертов.</w:t>
      </w:r>
    </w:p>
    <w:p w:rsidR="009041AB" w:rsidRPr="00865F22" w:rsidRDefault="009041AB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</w:p>
    <w:p w:rsidR="00B9490E" w:rsidRPr="00B9490E" w:rsidRDefault="00B9490E" w:rsidP="003831B4">
      <w:pPr>
        <w:shd w:val="clear" w:color="auto" w:fill="FFFFFF"/>
        <w:spacing w:after="0" w:line="271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spacing w:val="-3"/>
          <w:sz w:val="28"/>
          <w:szCs w:val="28"/>
        </w:rPr>
        <w:t>3. Порядок определения ежегодного объема межбюджетных трансфертов</w:t>
      </w:r>
    </w:p>
    <w:p w:rsidR="00127269" w:rsidRDefault="00B9490E" w:rsidP="003831B4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3.1. Объем межбюджетных трансфертов, предоставляемых из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сельского поселения в бюджет Покровского района на осуществление полномочий, предусмотренных настоящим Соглашением в 202</w:t>
      </w:r>
      <w:r w:rsidR="00F926CE">
        <w:rPr>
          <w:rFonts w:ascii="Times New Roman" w:hAnsi="Times New Roman" w:cs="Times New Roman"/>
          <w:spacing w:val="-3"/>
          <w:sz w:val="28"/>
          <w:szCs w:val="28"/>
        </w:rPr>
        <w:t>6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году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, определяется в размере 0,1% </w:t>
      </w:r>
      <w:r w:rsidR="007C0509" w:rsidRPr="002547A4">
        <w:rPr>
          <w:rFonts w:ascii="Times New Roman" w:hAnsi="Times New Roman" w:cs="Times New Roman"/>
          <w:spacing w:val="-3"/>
          <w:sz w:val="28"/>
          <w:szCs w:val="28"/>
        </w:rPr>
        <w:t>от исполнения по расходам за отчетный финансовый год (202</w:t>
      </w:r>
      <w:r w:rsidR="00F926CE">
        <w:rPr>
          <w:rFonts w:ascii="Times New Roman" w:hAnsi="Times New Roman" w:cs="Times New Roman"/>
          <w:spacing w:val="-3"/>
          <w:sz w:val="28"/>
          <w:szCs w:val="28"/>
        </w:rPr>
        <w:t>4</w:t>
      </w:r>
      <w:r w:rsidR="007C0509" w:rsidRPr="002547A4">
        <w:rPr>
          <w:rFonts w:ascii="Times New Roman" w:hAnsi="Times New Roman" w:cs="Times New Roman"/>
          <w:spacing w:val="-3"/>
          <w:sz w:val="28"/>
          <w:szCs w:val="28"/>
        </w:rPr>
        <w:t>г.)  и составляет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F74F6" w:rsidRPr="004F74F6">
        <w:rPr>
          <w:rFonts w:ascii="Times New Roman" w:hAnsi="Times New Roman" w:cs="Times New Roman"/>
          <w:b/>
          <w:spacing w:val="-3"/>
          <w:sz w:val="28"/>
          <w:szCs w:val="28"/>
        </w:rPr>
        <w:t xml:space="preserve">2 </w:t>
      </w:r>
      <w:r w:rsidR="00F926CE">
        <w:rPr>
          <w:rFonts w:ascii="Times New Roman" w:hAnsi="Times New Roman" w:cs="Times New Roman"/>
          <w:b/>
          <w:spacing w:val="-3"/>
          <w:sz w:val="28"/>
          <w:szCs w:val="28"/>
        </w:rPr>
        <w:t>31</w:t>
      </w:r>
      <w:r w:rsidRPr="004F74F6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0</w:t>
      </w:r>
      <w:r w:rsidRPr="002547A4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,00 рублей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4F74F6">
        <w:rPr>
          <w:rFonts w:ascii="Times New Roman" w:hAnsi="Times New Roman" w:cs="Times New Roman"/>
          <w:spacing w:val="-3"/>
          <w:sz w:val="28"/>
          <w:szCs w:val="28"/>
        </w:rPr>
        <w:t>две</w:t>
      </w:r>
      <w:r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тысяч</w:t>
      </w:r>
      <w:r w:rsidR="004F74F6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="009041AB" w:rsidRPr="002547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926CE">
        <w:rPr>
          <w:rFonts w:ascii="Times New Roman" w:hAnsi="Times New Roman" w:cs="Times New Roman"/>
          <w:spacing w:val="-3"/>
          <w:sz w:val="28"/>
          <w:szCs w:val="28"/>
        </w:rPr>
        <w:t xml:space="preserve">триста десять </w:t>
      </w:r>
      <w:bookmarkStart w:id="0" w:name="_GoBack"/>
      <w:bookmarkEnd w:id="0"/>
      <w:r w:rsidRPr="002547A4">
        <w:rPr>
          <w:rFonts w:ascii="Times New Roman" w:hAnsi="Times New Roman" w:cs="Times New Roman"/>
          <w:spacing w:val="-3"/>
          <w:sz w:val="28"/>
          <w:szCs w:val="28"/>
        </w:rPr>
        <w:t>рублей)</w:t>
      </w:r>
      <w:r w:rsidR="00127269" w:rsidRPr="001272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27269">
        <w:rPr>
          <w:rFonts w:ascii="Times New Roman" w:hAnsi="Times New Roman" w:cs="Times New Roman"/>
          <w:spacing w:val="-3"/>
          <w:sz w:val="28"/>
          <w:szCs w:val="28"/>
        </w:rPr>
        <w:t>и направля</w:t>
      </w:r>
      <w:r w:rsidR="003831B4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127269">
        <w:rPr>
          <w:rFonts w:ascii="Times New Roman" w:hAnsi="Times New Roman" w:cs="Times New Roman"/>
          <w:spacing w:val="-3"/>
          <w:sz w:val="28"/>
          <w:szCs w:val="28"/>
        </w:rPr>
        <w:t xml:space="preserve">тся на материально-техническое обеспечение текущей деятельности </w:t>
      </w:r>
      <w:r w:rsidR="0012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Контрольно-счетной палаты Покровского района.</w:t>
      </w:r>
      <w:r w:rsidR="001272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865F22" w:rsidRPr="003831B4" w:rsidRDefault="00865F22" w:rsidP="003831B4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spacing w:val="-3"/>
          <w:sz w:val="16"/>
          <w:szCs w:val="16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4. Права и обязанности Контрольно-счетной палаты Покровского района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4.1. Проводит внешнюю проверку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установленные законодательством Российской Федерации сроки.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4.2. В период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8D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поселения, а также до получения указанного годового отчета имеет право проводить выборочные проверки деятельности организаций, использующих средства бюджета и (или) </w:t>
      </w:r>
      <w:r w:rsidRPr="00B9490E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поселения, по вопросам, рассмотрение которых необходимо для составления заключения на указанный годовой отчет.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4.3. Готовит экспертное заключение на проект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FD309C"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в течение </w:t>
      </w:r>
      <w:r w:rsidR="007B587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месяца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 момента получения проекта бюджета 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с предусмотренными бюджетным законодательством дополнительными материалами.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4.4. Самостоятельно определяет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4.5. Направляет заключения и отчеты, составленные по результатам проведенных мероприятий, в </w:t>
      </w:r>
      <w:r w:rsidR="00DA65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 депутатов или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4.6. В случаях, предусмотренных законодательством Российской Федерации, по запросам государственных органов направляет отчеты, заключения и другие документы, составленные по результатам проведенных во исполнение настоящего Соглашения мероприятий; документы и материалы, полученные при их проведении.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4.7. Имеет право предоставлять документы и материалы, составленные или полученные в ходе выполнения настоящего Соглашения и подлежащие обязательному опубликованию (обнародованию), по запросу любого органа, юридического или физического лица.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4.8. Обращается в администрацию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4.9. В случае невыполнения администрацией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 обязательств, предусмотренных п.5.4.  имеет право приостановить осуществление полномочий, предусмотренных настоящим Соглашением.</w:t>
      </w:r>
    </w:p>
    <w:p w:rsidR="00504481" w:rsidRDefault="00504481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5. Права и обязанности  администрации  </w:t>
      </w:r>
      <w:r w:rsidR="00E90A4B" w:rsidRPr="00E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сельского поселения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5.1  Годовой отчет для подготовки заключения на него представляется в Контрольно-счетную палату Покровского района не позднее 1 апреля текущего года. Подготовка заключения на годовой отчет об исполнении бюджета проводится в срок, не превышающий один месяц.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5.2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проектом бюджета   на экспертизу в Контрольно–счетную палату </w:t>
      </w:r>
      <w:proofErr w:type="gramStart"/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предоставляются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документы</w:t>
      </w:r>
      <w:proofErr w:type="gramEnd"/>
      <w:r w:rsidR="00E4678B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направляемые в </w:t>
      </w:r>
      <w:proofErr w:type="spellStart"/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Верхососенский</w:t>
      </w:r>
      <w:proofErr w:type="spellEnd"/>
      <w:r w:rsidR="00DF2C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депутатов одновременно с  проектом бюджета в соответствии с утвержденным Положением о бюджетном процессе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5.3. Решением о бюджете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утверждает объем межбюджетных трансфертов  в бюджет Покровского района, предусмотренных настоящим Соглашением.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5.4. Обеспечивает перечисление средств, предусмотренных настоящим Соглашением  в срок до 1 апреля.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5.5. Обращается в Контрольно-счетную палату Покровского района с предложениями о перечне вопросов, рассматриваемых в ходе проведения внешней проверки годового отчета об исполнении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="00AC259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и экспертизы проекта бюджета </w:t>
      </w:r>
      <w:r w:rsid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5.6. Рассматривает отчеты и заключения Контрольно-счетной палаты Покровского района, составленные по результатам проведенных во исполнение настоящего Соглашения мероприятий. 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5.7. Обеспечивает опубликование (обнародование) отчетов  и  заключений Контрольно-счетной палаты Покровского  района, составленных по результатам проведенных во исполнение настоящего Соглашения мероприятий.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5.8. Рассматривает обращения Контрольно-счетной палаты Покровского района по поводу устранения препятствий для выполнения полномочий, предусмотренных настоящим Соглашением, в случае необходимости принимает соответствующие муниципальные правовые акты.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5.9. Контролирует выполнение обязанностей Контрольно-счетной палаты Покровского района, предусмотренных настоящим Соглашением.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5.10. В случае нарушения Контрольно-счетной палатой Покровского  района при осуществлении полномочий, предусмотренных настоящим Соглашением, законодательства Российской Федерации и настоящего Соглашения, имеет право принимать обязательные для Контрольно-счетной палаты муниципального района решения об устранении нарушений.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B9490E" w:rsidRDefault="00B9490E" w:rsidP="00AC2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снования и порядок расторжения соглашения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может быть расторгнуто (в том числе досрочно):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B9490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 по истечении 30 дней со дня направления указанного уведомления.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</w:pPr>
      <w:r w:rsidRPr="00E37DF8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6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.3. При досрочном расторжении настоящего Соглашения муниципаль</w:t>
      </w:r>
      <w:r w:rsidR="00DA651F"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>ный район обеспечивает в течение</w:t>
      </w:r>
      <w:r w:rsidRPr="00E37DF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  <w:lang w:eastAsia="ru-RU"/>
        </w:rPr>
        <w:t xml:space="preserve"> трех месяцев со дня расторжения Соглашения возврат в бюджет сельского поселения часть объема межбюджетных трансфертов, приходящуюся на не проведенные мероприятия.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тветственность сторон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5" w:tooltip="Банковский сектор в России" w:history="1">
        <w:r w:rsidRPr="00B949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банка Российской Федерации</w:t>
        </w:r>
      </w:hyperlink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каждый день просрочки.</w:t>
      </w:r>
    </w:p>
    <w:p w:rsidR="009041AB" w:rsidRPr="00B9490E" w:rsidRDefault="009041AB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90E" w:rsidRPr="00B9490E" w:rsidRDefault="00B9490E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</w:t>
      </w:r>
      <w:r w:rsidRPr="00B949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аключительные положения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Настоящее Соглашение составлено в двух экземплярах, имеющих одинаковую юридическую силу, по одному для каждой из Сторон.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B9490E" w:rsidRPr="00B9490E" w:rsidRDefault="00B9490E" w:rsidP="00504481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9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94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 Споры, связанные с исполнением настоящего Соглашения, разрешаются путем проведения переговоров или в судебном порядке</w:t>
      </w:r>
      <w:r w:rsidR="00AC2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9490E" w:rsidRPr="00B9490E" w:rsidRDefault="00B9490E" w:rsidP="00B94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41AB" w:rsidRDefault="009041AB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9. Реквизиты и подписи сторон</w:t>
      </w:r>
    </w:p>
    <w:p w:rsidR="00EC7212" w:rsidRDefault="00EC7212" w:rsidP="009041A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tbl>
      <w:tblPr>
        <w:tblW w:w="9554" w:type="dxa"/>
        <w:tblInd w:w="72" w:type="dxa"/>
        <w:tblLook w:val="0000"/>
      </w:tblPr>
      <w:tblGrid>
        <w:gridCol w:w="4589"/>
        <w:gridCol w:w="4965"/>
      </w:tblGrid>
      <w:tr w:rsidR="009041AB" w:rsidTr="00504481">
        <w:trPr>
          <w:trHeight w:val="1269"/>
        </w:trPr>
        <w:tc>
          <w:tcPr>
            <w:tcW w:w="4589" w:type="dxa"/>
          </w:tcPr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Администрация Верхососенского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Покровского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района Орловской области;</w:t>
            </w:r>
          </w:p>
          <w:p w:rsidR="009041AB" w:rsidRPr="009041AB" w:rsidRDefault="009041AB" w:rsidP="00EC721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303188 Орловская область, Покровский район, с. </w:t>
            </w:r>
            <w:proofErr w:type="spell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Верхососенье</w:t>
            </w:r>
            <w:proofErr w:type="spellEnd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Первая Середина,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Административная</w:t>
            </w:r>
            <w:proofErr w:type="gramStart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,д</w:t>
            </w:r>
            <w:proofErr w:type="gramEnd"/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.10;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ИНН 5721001120;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КПП 572101001;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ОГРН: 1025700706943;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>ОКТМО 54650405;</w:t>
            </w:r>
            <w:r w:rsidR="00EC7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Лицевой счет № 0</w:t>
            </w:r>
            <w:r w:rsidR="000C2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543014020;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счет бюджета: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03231643546504055400</w:t>
            </w:r>
          </w:p>
          <w:p w:rsidR="009041AB" w:rsidRPr="009041AB" w:rsidRDefault="009041AB" w:rsidP="00EC7212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счет: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№ 03100643000000015400;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ОРЕЛ БАНКА РОССИИ//УФК</w:t>
            </w:r>
            <w:r w:rsidR="00EC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 xml:space="preserve">по Орловской области г. Орёл; 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БИК банка 015402901;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ЕКС 40102810545370000046</w:t>
            </w:r>
          </w:p>
          <w:p w:rsidR="009041AB" w:rsidRPr="009041AB" w:rsidRDefault="009041AB" w:rsidP="009041AB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ОКПО 33923914. </w:t>
            </w:r>
          </w:p>
          <w:p w:rsidR="009041AB" w:rsidRDefault="009041AB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AB">
              <w:rPr>
                <w:rFonts w:ascii="Times New Roman" w:hAnsi="Times New Roman" w:cs="Times New Roman"/>
                <w:sz w:val="24"/>
                <w:szCs w:val="24"/>
              </w:rPr>
              <w:t>Код ведомства (главы): 940</w:t>
            </w:r>
          </w:p>
          <w:p w:rsidR="00EC7212" w:rsidRPr="00B1740F" w:rsidRDefault="00EC7212" w:rsidP="00EC7212">
            <w:pPr>
              <w:pStyle w:val="a5"/>
              <w:shd w:val="clear" w:color="auto" w:fill="auto"/>
              <w:spacing w:after="0" w:line="302" w:lineRule="exact"/>
              <w:ind w:left="40" w:right="4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2406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Глава администрации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Верхососенского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сельского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поселения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__________________</w:t>
            </w:r>
            <w:r w:rsidR="00504481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Е.Н. Тучкова</w:t>
            </w:r>
            <w:r w:rsidRPr="00B9490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</w:t>
            </w:r>
          </w:p>
          <w:p w:rsidR="009041AB" w:rsidRPr="00724068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965" w:type="dxa"/>
          </w:tcPr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Контрольно-счетная палата</w:t>
            </w: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Покровского района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области;</w:t>
            </w:r>
          </w:p>
          <w:p w:rsidR="009041AB" w:rsidRPr="00724068" w:rsidRDefault="009041AB" w:rsidP="00EA52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  <w:bCs/>
              </w:rPr>
              <w:t xml:space="preserve">Адрес: 303170 Орловская область, Покровский район, </w:t>
            </w:r>
            <w:proofErr w:type="spellStart"/>
            <w:r w:rsidRPr="00724068">
              <w:rPr>
                <w:rFonts w:ascii="Times New Roman" w:hAnsi="Times New Roman" w:cs="Times New Roman"/>
                <w:bCs/>
              </w:rPr>
              <w:t>пгт</w:t>
            </w:r>
            <w:proofErr w:type="spellEnd"/>
            <w:r w:rsidRPr="00724068">
              <w:rPr>
                <w:rFonts w:ascii="Times New Roman" w:hAnsi="Times New Roman" w:cs="Times New Roman"/>
                <w:bCs/>
              </w:rPr>
              <w:t>. Покровское, ул. 50 лет Октября, д.6;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доходов: УФК по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Орловской области (Отдел финансов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и налоговой политики администрации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Покровского района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 л/с 04543013390); ИНН 5721001313;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КПП 572101001; ОГРН: 1025700707108;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>ОКТМО 54650000;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Лицевой счет № 04543013390;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Единый счет бюджета: 03231643546500005400</w:t>
            </w:r>
          </w:p>
          <w:p w:rsidR="009041AB" w:rsidRPr="00724068" w:rsidRDefault="009041AB" w:rsidP="00EC7212">
            <w:pPr>
              <w:ind w:left="40"/>
              <w:rPr>
                <w:rFonts w:ascii="Times New Roman" w:hAnsi="Times New Roman" w:cs="Times New Roman"/>
              </w:rPr>
            </w:pPr>
            <w:r w:rsidRPr="00724068">
              <w:rPr>
                <w:rFonts w:ascii="Times New Roman" w:hAnsi="Times New Roman" w:cs="Times New Roman"/>
              </w:rPr>
              <w:t>Казначейский счет: № 03100643000000015400;</w:t>
            </w:r>
            <w:r w:rsidR="00EC7212"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>Банк Получателя: ОТДЕЛЕНИЕ ОРЕЛ БАНКА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4068">
              <w:rPr>
                <w:rFonts w:ascii="Times New Roman" w:hAnsi="Times New Roman" w:cs="Times New Roman"/>
              </w:rPr>
              <w:t xml:space="preserve">РОССИИ//УФК по Орловской области г. Орёл; БИК банка 015402901;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ЕКС 40102810545370000046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Код ОКПО 02291941. </w:t>
            </w:r>
          </w:p>
          <w:p w:rsidR="009041AB" w:rsidRPr="00724068" w:rsidRDefault="009041AB" w:rsidP="00EA52E9">
            <w:pPr>
              <w:pStyle w:val="a5"/>
              <w:shd w:val="clear" w:color="auto" w:fill="auto"/>
              <w:spacing w:after="0" w:line="302" w:lineRule="exact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724068">
              <w:rPr>
                <w:rFonts w:ascii="Times New Roman" w:hAnsi="Times New Roman" w:cs="Times New Roman"/>
                <w:sz w:val="22"/>
                <w:szCs w:val="22"/>
              </w:rPr>
              <w:t>Код ведомства (главы): 803</w:t>
            </w: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EC7212" w:rsidRDefault="00EC7212" w:rsidP="00EA52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9041AB" w:rsidRDefault="009041AB" w:rsidP="00EA52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                                    Контрольно-счетной палаты Покровского района Орловской области</w:t>
            </w:r>
          </w:p>
          <w:p w:rsidR="009041AB" w:rsidRDefault="009041AB" w:rsidP="00EC721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__________________</w:t>
            </w:r>
            <w:r w:rsidRPr="000712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Е.А. Фарафонова</w:t>
            </w:r>
          </w:p>
        </w:tc>
      </w:tr>
    </w:tbl>
    <w:p w:rsidR="000A667C" w:rsidRPr="00B9490E" w:rsidRDefault="000A667C">
      <w:pPr>
        <w:rPr>
          <w:rFonts w:ascii="Times New Roman" w:hAnsi="Times New Roman" w:cs="Times New Roman"/>
          <w:sz w:val="28"/>
          <w:szCs w:val="28"/>
        </w:rPr>
      </w:pPr>
    </w:p>
    <w:sectPr w:rsidR="000A667C" w:rsidRPr="00B9490E" w:rsidSect="00F3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80C"/>
    <w:multiLevelType w:val="hybridMultilevel"/>
    <w:tmpl w:val="08EE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E0"/>
    <w:rsid w:val="00044C1C"/>
    <w:rsid w:val="000A667C"/>
    <w:rsid w:val="000C27FE"/>
    <w:rsid w:val="000D6000"/>
    <w:rsid w:val="00127269"/>
    <w:rsid w:val="001A6748"/>
    <w:rsid w:val="001F518A"/>
    <w:rsid w:val="002547A4"/>
    <w:rsid w:val="002C75B9"/>
    <w:rsid w:val="002F2FF2"/>
    <w:rsid w:val="00307B33"/>
    <w:rsid w:val="0037664F"/>
    <w:rsid w:val="003831B4"/>
    <w:rsid w:val="00403832"/>
    <w:rsid w:val="00412520"/>
    <w:rsid w:val="0045323D"/>
    <w:rsid w:val="00484DE0"/>
    <w:rsid w:val="004D5A6C"/>
    <w:rsid w:val="004E2788"/>
    <w:rsid w:val="004F74F6"/>
    <w:rsid w:val="00504481"/>
    <w:rsid w:val="005050FD"/>
    <w:rsid w:val="005177E4"/>
    <w:rsid w:val="005252C4"/>
    <w:rsid w:val="00574578"/>
    <w:rsid w:val="00582A6F"/>
    <w:rsid w:val="005F1E3C"/>
    <w:rsid w:val="00605A1F"/>
    <w:rsid w:val="0067266E"/>
    <w:rsid w:val="006972A5"/>
    <w:rsid w:val="006B5FFE"/>
    <w:rsid w:val="00713011"/>
    <w:rsid w:val="00714662"/>
    <w:rsid w:val="007424F8"/>
    <w:rsid w:val="007908F5"/>
    <w:rsid w:val="007B587A"/>
    <w:rsid w:val="007C0509"/>
    <w:rsid w:val="007F1A6C"/>
    <w:rsid w:val="00865F22"/>
    <w:rsid w:val="00895CF2"/>
    <w:rsid w:val="008D318A"/>
    <w:rsid w:val="008D7618"/>
    <w:rsid w:val="008F6E28"/>
    <w:rsid w:val="009041AB"/>
    <w:rsid w:val="00937EE8"/>
    <w:rsid w:val="00991604"/>
    <w:rsid w:val="009F1846"/>
    <w:rsid w:val="00A2010F"/>
    <w:rsid w:val="00A40312"/>
    <w:rsid w:val="00A4367E"/>
    <w:rsid w:val="00AA45AF"/>
    <w:rsid w:val="00AC2597"/>
    <w:rsid w:val="00AD3C14"/>
    <w:rsid w:val="00B51756"/>
    <w:rsid w:val="00B7608E"/>
    <w:rsid w:val="00B94270"/>
    <w:rsid w:val="00B9490E"/>
    <w:rsid w:val="00BC79B1"/>
    <w:rsid w:val="00D37870"/>
    <w:rsid w:val="00DA651F"/>
    <w:rsid w:val="00DF2C70"/>
    <w:rsid w:val="00E33168"/>
    <w:rsid w:val="00E37DF8"/>
    <w:rsid w:val="00E45599"/>
    <w:rsid w:val="00E4678B"/>
    <w:rsid w:val="00E90A4B"/>
    <w:rsid w:val="00EA4197"/>
    <w:rsid w:val="00EC7212"/>
    <w:rsid w:val="00EE6965"/>
    <w:rsid w:val="00EF466B"/>
    <w:rsid w:val="00F33991"/>
    <w:rsid w:val="00F34F0A"/>
    <w:rsid w:val="00F475D2"/>
    <w:rsid w:val="00F926CE"/>
    <w:rsid w:val="00FD309C"/>
    <w:rsid w:val="00FF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1AB"/>
    <w:pPr>
      <w:ind w:left="720"/>
      <w:contextualSpacing/>
    </w:pPr>
  </w:style>
  <w:style w:type="character" w:customStyle="1" w:styleId="a4">
    <w:name w:val="Основной текст Знак"/>
    <w:link w:val="a5"/>
    <w:rsid w:val="009041AB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9041AB"/>
    <w:pPr>
      <w:shd w:val="clear" w:color="auto" w:fill="FFFFFF"/>
      <w:spacing w:after="60" w:line="240" w:lineRule="atLeast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04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ankovskij_sektor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39</cp:revision>
  <cp:lastPrinted>2025-10-20T07:57:00Z</cp:lastPrinted>
  <dcterms:created xsi:type="dcterms:W3CDTF">2020-09-15T12:46:00Z</dcterms:created>
  <dcterms:modified xsi:type="dcterms:W3CDTF">2025-10-20T08:05:00Z</dcterms:modified>
</cp:coreProperties>
</file>